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E9272" w14:textId="4D0737FB" w:rsidR="0026517C" w:rsidRDefault="0026517C" w:rsidP="00B07D2E">
      <w:pPr>
        <w:ind w:firstLine="0"/>
      </w:pPr>
    </w:p>
    <w:p w14:paraId="63E7D56D" w14:textId="77777777" w:rsidR="000F6C92" w:rsidRDefault="000F6C92" w:rsidP="00B07D2E">
      <w:pPr>
        <w:ind w:firstLine="0"/>
      </w:pPr>
    </w:p>
    <w:p w14:paraId="5051AF54" w14:textId="77777777" w:rsidR="000F6C92" w:rsidRDefault="000F6C92" w:rsidP="00B07D2E">
      <w:pPr>
        <w:ind w:firstLine="0"/>
      </w:pPr>
    </w:p>
    <w:p w14:paraId="3E455E3D" w14:textId="77777777" w:rsidR="000F6C92" w:rsidRDefault="000F6C92" w:rsidP="000F6C92">
      <w:pPr>
        <w:keepNext/>
        <w:spacing w:before="0" w:after="0" w:line="240" w:lineRule="auto"/>
        <w:ind w:firstLine="0"/>
        <w:jc w:val="left"/>
        <w:rPr>
          <w:rFonts w:eastAsia="Times New Roman" w:cs="Arial"/>
          <w:b/>
          <w:sz w:val="28"/>
          <w:szCs w:val="28"/>
          <w:u w:val="single"/>
          <w:lang w:eastAsia="de-DE"/>
        </w:rPr>
      </w:pPr>
      <w:r>
        <w:rPr>
          <w:rFonts w:eastAsia="Times New Roman" w:cs="Arial"/>
          <w:b/>
          <w:sz w:val="28"/>
          <w:szCs w:val="28"/>
          <w:u w:val="single"/>
          <w:lang w:eastAsia="de-DE"/>
        </w:rPr>
        <w:t>Allgemeine Hinweise</w:t>
      </w:r>
    </w:p>
    <w:p w14:paraId="063D1B76" w14:textId="77777777" w:rsidR="000F6C92" w:rsidRDefault="000F6C92" w:rsidP="000F6C92">
      <w:pPr>
        <w:keepNext/>
        <w:spacing w:before="0" w:after="0" w:line="240" w:lineRule="auto"/>
        <w:ind w:firstLine="0"/>
        <w:rPr>
          <w:rFonts w:eastAsia="Times New Roman" w:cs="Arial"/>
          <w:sz w:val="28"/>
          <w:szCs w:val="28"/>
          <w:lang w:eastAsia="de-DE"/>
        </w:rPr>
      </w:pPr>
    </w:p>
    <w:p w14:paraId="7153346A" w14:textId="77777777" w:rsidR="000F6C92" w:rsidRDefault="000F6C92" w:rsidP="000F6C92">
      <w:pPr>
        <w:keepNext/>
        <w:spacing w:before="0" w:after="0" w:line="240" w:lineRule="auto"/>
        <w:ind w:firstLine="0"/>
        <w:rPr>
          <w:rFonts w:eastAsia="Times New Roman" w:cs="Times New Roman"/>
          <w:sz w:val="22"/>
          <w:lang w:eastAsia="de-DE"/>
        </w:rPr>
      </w:pPr>
      <w:r>
        <w:rPr>
          <w:rFonts w:eastAsia="Times New Roman" w:cs="Times New Roman"/>
          <w:sz w:val="22"/>
          <w:lang w:eastAsia="de-DE"/>
        </w:rPr>
        <w:t>Aus Gründen der besseren Lesbarkeit wurde im Text die männliche Form gewählt. Die Angaben beziehen sich jedoch auf Angehörige aller Geschlechter, sofern nicht ausdrücklich auf ein Geschlecht Bezug genommen wird.</w:t>
      </w:r>
    </w:p>
    <w:p w14:paraId="200EA957" w14:textId="77777777" w:rsidR="000F6C92" w:rsidRDefault="000F6C92" w:rsidP="000F6C92">
      <w:pPr>
        <w:keepNext/>
        <w:spacing w:before="0" w:after="0" w:line="240" w:lineRule="auto"/>
        <w:ind w:firstLine="0"/>
        <w:rPr>
          <w:rFonts w:eastAsia="Times New Roman" w:cs="Arial"/>
          <w:sz w:val="22"/>
          <w:lang w:eastAsia="de-DE"/>
        </w:rPr>
      </w:pPr>
    </w:p>
    <w:p w14:paraId="6D83388F" w14:textId="77777777" w:rsidR="000F6C92" w:rsidRDefault="000F6C92" w:rsidP="000F6C92">
      <w:pPr>
        <w:keepNext/>
        <w:spacing w:before="0" w:after="0" w:line="240" w:lineRule="auto"/>
        <w:ind w:firstLine="0"/>
        <w:rPr>
          <w:rFonts w:eastAsia="Times New Roman" w:cs="Arial"/>
          <w:sz w:val="22"/>
          <w:lang w:eastAsia="de-DE"/>
        </w:rPr>
      </w:pPr>
      <w:r>
        <w:rPr>
          <w:rFonts w:eastAsia="Times New Roman" w:cs="Arial"/>
          <w:sz w:val="22"/>
          <w:lang w:eastAsia="de-DE"/>
        </w:rPr>
        <w:t>Die Vergabeunterlagen sind anonym zugänglich, d.h. eine Registrierung ist nicht erforderlich. Dennoch empfiehlt der Auftraggeber (=AG) eine solche, da wichtige Informationen bezüglich des Projektes über die Kommunikation im Vergabeportal erfolgt. Bieter können daher nicht einwenden, über Veränderungen/Anpassungen von Leistungsbeschreibung/Fristen etc. nicht informiert worden zu sein.</w:t>
      </w:r>
    </w:p>
    <w:p w14:paraId="5E1DAA80" w14:textId="77777777" w:rsidR="000F6C92" w:rsidRDefault="000F6C92" w:rsidP="000F6C92">
      <w:pPr>
        <w:keepNext/>
        <w:spacing w:before="0" w:after="0" w:line="240" w:lineRule="auto"/>
        <w:ind w:firstLine="0"/>
        <w:rPr>
          <w:rFonts w:eastAsia="Times New Roman" w:cs="Arial"/>
          <w:sz w:val="22"/>
          <w:lang w:eastAsia="de-DE"/>
        </w:rPr>
      </w:pPr>
    </w:p>
    <w:p w14:paraId="3322E7B6" w14:textId="77777777" w:rsidR="000F6C92" w:rsidRDefault="000F6C92" w:rsidP="000F6C92">
      <w:pPr>
        <w:keepNext/>
        <w:spacing w:before="0" w:after="0" w:line="240" w:lineRule="auto"/>
        <w:ind w:firstLine="0"/>
        <w:rPr>
          <w:rFonts w:eastAsia="Times New Roman" w:cs="Arial"/>
          <w:sz w:val="22"/>
          <w:lang w:eastAsia="de-DE"/>
        </w:rPr>
      </w:pPr>
      <w:r>
        <w:rPr>
          <w:rFonts w:eastAsia="Times New Roman" w:cs="Arial"/>
          <w:sz w:val="22"/>
          <w:lang w:eastAsia="de-DE"/>
        </w:rPr>
        <w:t>Bieteranfragen werden grundsätzlich nur dann beantwortet, wenn sie drei Werktage vor Ablauf der Angebotsfrist über das Vergabeportal gestellt werden. Die Beantwortung später eingegangener Bieteranfragen liegt im Ermessen der Zentralen Vergabestelle.</w:t>
      </w:r>
    </w:p>
    <w:p w14:paraId="5D200A95" w14:textId="77777777" w:rsidR="000F6C92" w:rsidRDefault="000F6C92" w:rsidP="000F6C92">
      <w:pPr>
        <w:keepNext/>
        <w:spacing w:before="0" w:after="0" w:line="240" w:lineRule="auto"/>
        <w:ind w:firstLine="0"/>
        <w:rPr>
          <w:rFonts w:eastAsia="Times New Roman" w:cs="Arial"/>
          <w:sz w:val="22"/>
          <w:lang w:eastAsia="de-DE"/>
        </w:rPr>
      </w:pPr>
    </w:p>
    <w:p w14:paraId="3142CB53" w14:textId="77777777" w:rsidR="000F6C92" w:rsidRDefault="000F6C92" w:rsidP="000F6C92">
      <w:pPr>
        <w:keepNext/>
        <w:spacing w:before="0" w:after="0" w:line="240" w:lineRule="auto"/>
        <w:ind w:firstLine="0"/>
        <w:rPr>
          <w:rFonts w:eastAsia="Times New Roman" w:cs="Arial"/>
          <w:sz w:val="22"/>
          <w:lang w:eastAsia="de-DE"/>
        </w:rPr>
      </w:pPr>
      <w:r>
        <w:rPr>
          <w:rFonts w:eastAsia="Times New Roman" w:cs="Arial"/>
          <w:sz w:val="22"/>
          <w:lang w:eastAsia="de-DE"/>
        </w:rPr>
        <w:t>Bitte achten Sie bei Angebotsabgabe auf Vollständigkeit der Unterlagen und fügen Sie die bereitgestellten und nummerierten Seiten der Leistungsbeschreibung vollständig Ihrem Angebot bei.</w:t>
      </w:r>
    </w:p>
    <w:p w14:paraId="6A7EF6C8" w14:textId="77777777" w:rsidR="000F6C92" w:rsidRDefault="000F6C92" w:rsidP="000F6C92">
      <w:pPr>
        <w:keepNext/>
        <w:spacing w:before="0" w:after="0" w:line="240" w:lineRule="auto"/>
        <w:ind w:firstLine="0"/>
        <w:rPr>
          <w:rFonts w:eastAsia="Times New Roman" w:cs="Arial"/>
          <w:sz w:val="22"/>
          <w:lang w:eastAsia="de-DE"/>
        </w:rPr>
      </w:pPr>
    </w:p>
    <w:p w14:paraId="23CE4960" w14:textId="77777777" w:rsidR="000F6C92" w:rsidRDefault="000F6C92" w:rsidP="000F6C92">
      <w:pPr>
        <w:keepNext/>
        <w:spacing w:before="0" w:after="0" w:line="240" w:lineRule="auto"/>
        <w:ind w:firstLine="0"/>
        <w:rPr>
          <w:rFonts w:eastAsia="Times New Roman" w:cs="Arial"/>
          <w:sz w:val="22"/>
          <w:lang w:eastAsia="de-DE"/>
        </w:rPr>
      </w:pPr>
      <w:r>
        <w:rPr>
          <w:rFonts w:eastAsia="Times New Roman" w:cs="Arial"/>
          <w:sz w:val="22"/>
          <w:lang w:eastAsia="de-DE"/>
        </w:rPr>
        <w:t xml:space="preserve">Eine Ihnen ggfs. überlassene </w:t>
      </w:r>
      <w:r>
        <w:rPr>
          <w:rFonts w:eastAsia="Times New Roman" w:cs="Arial"/>
          <w:b/>
          <w:sz w:val="22"/>
          <w:lang w:eastAsia="de-DE"/>
        </w:rPr>
        <w:t>GAEB-Datei</w:t>
      </w:r>
      <w:r>
        <w:rPr>
          <w:rFonts w:eastAsia="Times New Roman" w:cs="Arial"/>
          <w:sz w:val="22"/>
          <w:lang w:eastAsia="de-DE"/>
        </w:rPr>
        <w:t xml:space="preserve"> dient </w:t>
      </w:r>
      <w:r>
        <w:rPr>
          <w:rFonts w:eastAsia="Times New Roman" w:cs="Arial"/>
          <w:b/>
          <w:sz w:val="22"/>
          <w:lang w:eastAsia="de-DE"/>
        </w:rPr>
        <w:t>ausschließlich</w:t>
      </w:r>
      <w:r>
        <w:rPr>
          <w:rFonts w:eastAsia="Times New Roman" w:cs="Arial"/>
          <w:sz w:val="22"/>
          <w:lang w:eastAsia="de-DE"/>
        </w:rPr>
        <w:t xml:space="preserve"> zu </w:t>
      </w:r>
      <w:r>
        <w:rPr>
          <w:rFonts w:eastAsia="Times New Roman" w:cs="Arial"/>
          <w:b/>
          <w:sz w:val="22"/>
          <w:lang w:eastAsia="de-DE"/>
        </w:rPr>
        <w:t>Kalkulationszwecken</w:t>
      </w:r>
      <w:r>
        <w:rPr>
          <w:rFonts w:eastAsia="Times New Roman" w:cs="Arial"/>
          <w:sz w:val="22"/>
          <w:lang w:eastAsia="de-DE"/>
        </w:rPr>
        <w:t xml:space="preserve"> und </w:t>
      </w:r>
      <w:r>
        <w:rPr>
          <w:rFonts w:eastAsia="Times New Roman" w:cs="Arial"/>
          <w:b/>
          <w:sz w:val="22"/>
          <w:u w:val="single"/>
          <w:lang w:eastAsia="de-DE"/>
        </w:rPr>
        <w:t>ersetzt nicht</w:t>
      </w:r>
      <w:r>
        <w:rPr>
          <w:rFonts w:eastAsia="Times New Roman" w:cs="Arial"/>
          <w:b/>
          <w:sz w:val="22"/>
          <w:lang w:eastAsia="de-DE"/>
        </w:rPr>
        <w:t xml:space="preserve"> </w:t>
      </w:r>
      <w:r>
        <w:rPr>
          <w:rFonts w:eastAsia="Times New Roman" w:cs="Arial"/>
          <w:sz w:val="22"/>
          <w:lang w:eastAsia="de-DE"/>
        </w:rPr>
        <w:t>die Originalunterlagen.</w:t>
      </w:r>
    </w:p>
    <w:p w14:paraId="3BE19EDF" w14:textId="77777777" w:rsidR="000F6C92" w:rsidRDefault="000F6C92" w:rsidP="000F6C92">
      <w:pPr>
        <w:keepNext/>
        <w:spacing w:before="0" w:after="0" w:line="240" w:lineRule="auto"/>
        <w:ind w:firstLine="0"/>
        <w:rPr>
          <w:rFonts w:eastAsia="Times New Roman" w:cs="Arial"/>
          <w:sz w:val="22"/>
          <w:lang w:eastAsia="de-DE"/>
        </w:rPr>
      </w:pPr>
    </w:p>
    <w:p w14:paraId="5998B74A" w14:textId="77777777" w:rsidR="000F6C92" w:rsidRDefault="000F6C92" w:rsidP="000F6C92">
      <w:pPr>
        <w:keepNext/>
        <w:spacing w:before="0" w:after="0" w:line="240" w:lineRule="auto"/>
        <w:ind w:firstLine="0"/>
        <w:rPr>
          <w:rFonts w:eastAsia="Times New Roman" w:cs="Arial"/>
          <w:sz w:val="22"/>
          <w:lang w:eastAsia="de-DE"/>
        </w:rPr>
      </w:pPr>
      <w:r>
        <w:rPr>
          <w:rFonts w:eastAsia="Times New Roman" w:cs="Arial"/>
          <w:sz w:val="22"/>
          <w:lang w:eastAsia="de-DE"/>
        </w:rPr>
        <w:t>Ferner weist die Stadt Euskirchen darauf hin, dass der Auftragnehmer alle erforderlichen Maßnahmen zur Verhütung von Arbeitsunfällen, Berufskrankheiten und arbeitsbedingten Gesundheitsgefahren sowie für eine wirksame erste Hilfe zu treffen hat. Die Einhaltung der staatlichen Arbeitsschutzvorschriften im Sinne des § 2 Abs. 1 DGUV (Deutsche Gesetzliche Unfallversicherung) Vorschrift 1 hat zwingend zu erfolgen.</w:t>
      </w:r>
    </w:p>
    <w:p w14:paraId="52BC6966" w14:textId="77777777" w:rsidR="000F6C92" w:rsidRDefault="000F6C92" w:rsidP="000F6C92">
      <w:pPr>
        <w:keepNext/>
        <w:spacing w:before="0" w:after="0" w:line="240" w:lineRule="auto"/>
        <w:ind w:firstLine="0"/>
        <w:rPr>
          <w:rFonts w:eastAsia="Times New Roman" w:cs="Arial"/>
          <w:sz w:val="22"/>
          <w:lang w:eastAsia="de-DE"/>
        </w:rPr>
      </w:pPr>
    </w:p>
    <w:p w14:paraId="21244DE4" w14:textId="77777777" w:rsidR="000F6C92" w:rsidRDefault="000F6C92" w:rsidP="000F6C92">
      <w:pPr>
        <w:keepNext/>
        <w:spacing w:before="0" w:after="0" w:line="240" w:lineRule="auto"/>
        <w:ind w:firstLine="0"/>
        <w:rPr>
          <w:rFonts w:eastAsia="Times New Roman" w:cs="Arial"/>
          <w:sz w:val="22"/>
          <w:lang w:eastAsia="de-DE"/>
        </w:rPr>
      </w:pPr>
      <w:r>
        <w:rPr>
          <w:rFonts w:eastAsia="Times New Roman" w:cs="Arial"/>
          <w:sz w:val="22"/>
          <w:lang w:eastAsia="de-DE"/>
        </w:rPr>
        <w:t>Der Auftragnehmer hat insbesondere nach § 5 Abs. 1 DGUV Vorschrift 3 dafür zu sorgen, dass die zum Einsatz kommenden elektrischen Anlagen und Betriebsmittel zum Zeitpunkt der Arbeitsaufnahme auf ihren ordnungsgemäßen Zustand geprüft und mit einem entsprechenden Prüfsiegel versehen worden sind. Die Dokumentation der Prüfungen ist auf Verlangen vorzuzeigen.</w:t>
      </w:r>
    </w:p>
    <w:p w14:paraId="08CCE385" w14:textId="77777777" w:rsidR="000F6C92" w:rsidRDefault="000F6C92" w:rsidP="000F6C92">
      <w:pPr>
        <w:keepNext/>
        <w:spacing w:before="0" w:after="0" w:line="240" w:lineRule="auto"/>
        <w:ind w:firstLine="0"/>
        <w:rPr>
          <w:rFonts w:eastAsia="Times New Roman" w:cs="Arial"/>
          <w:sz w:val="22"/>
          <w:lang w:eastAsia="de-DE"/>
        </w:rPr>
      </w:pPr>
    </w:p>
    <w:p w14:paraId="2C64082B" w14:textId="77777777" w:rsidR="000F6C92" w:rsidRDefault="000F6C92" w:rsidP="00B07D2E">
      <w:pPr>
        <w:ind w:firstLine="0"/>
      </w:pPr>
    </w:p>
    <w:p w14:paraId="77878C23" w14:textId="77777777" w:rsidR="000F6C92" w:rsidRPr="00FF66DB" w:rsidRDefault="000F6C92" w:rsidP="00B07D2E">
      <w:pPr>
        <w:ind w:firstLine="0"/>
      </w:pPr>
    </w:p>
    <w:sectPr w:rsidR="000F6C92" w:rsidRPr="00FF66DB"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2D21" w14:textId="77777777" w:rsidR="00C27194" w:rsidRDefault="00C27194" w:rsidP="00B3223D">
      <w:pPr>
        <w:spacing w:after="0" w:line="240" w:lineRule="auto"/>
      </w:pPr>
      <w:r>
        <w:separator/>
      </w:r>
    </w:p>
  </w:endnote>
  <w:endnote w:type="continuationSeparator" w:id="0">
    <w:p w14:paraId="6B4124E2" w14:textId="77777777" w:rsidR="00C27194" w:rsidRDefault="00C2719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3F27F" w14:textId="0B82A224" w:rsidR="002D18FB" w:rsidRDefault="002D18FB" w:rsidP="000F6C92">
    <w:pPr>
      <w:pStyle w:val="Fuzeile"/>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F2988" w14:textId="77777777" w:rsidR="00C27194" w:rsidRDefault="00C27194" w:rsidP="00B3223D">
      <w:pPr>
        <w:spacing w:after="0" w:line="240" w:lineRule="auto"/>
      </w:pPr>
      <w:r>
        <w:separator/>
      </w:r>
    </w:p>
  </w:footnote>
  <w:footnote w:type="continuationSeparator" w:id="0">
    <w:p w14:paraId="15D9A77A" w14:textId="77777777" w:rsidR="00C27194" w:rsidRDefault="00C2719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F5E5D" w14:textId="5479E188" w:rsidR="00B07D2E" w:rsidRDefault="00B07D2E" w:rsidP="00B46B7E">
    <w:pPr>
      <w:pBdr>
        <w:bottom w:val="single" w:sz="4" w:space="1" w:color="auto"/>
      </w:pBdr>
      <w:tabs>
        <w:tab w:val="right" w:pos="9923"/>
      </w:tabs>
      <w:spacing w:before="0" w:after="0" w:line="240" w:lineRule="auto"/>
      <w:ind w:right="-568" w:firstLine="0"/>
      <w:rPr>
        <w:rFonts w:eastAsia="Times New Roman" w:cs="Arial"/>
        <w:szCs w:val="20"/>
        <w:lang w:eastAsia="de-DE"/>
      </w:rPr>
    </w:pPr>
    <w:r w:rsidRPr="00605E5F">
      <w:rPr>
        <w:rFonts w:cs="Arial"/>
        <w:noProof/>
        <w:sz w:val="24"/>
      </w:rPr>
      <w:drawing>
        <wp:anchor distT="0" distB="0" distL="114300" distR="114300" simplePos="0" relativeHeight="251659264" behindDoc="0" locked="0" layoutInCell="1" allowOverlap="1" wp14:anchorId="62CDFF49" wp14:editId="1C3EFE22">
          <wp:simplePos x="0" y="0"/>
          <wp:positionH relativeFrom="column">
            <wp:posOffset>5238750</wp:posOffset>
          </wp:positionH>
          <wp:positionV relativeFrom="paragraph">
            <wp:posOffset>-635</wp:posOffset>
          </wp:positionV>
          <wp:extent cx="809625" cy="381000"/>
          <wp:effectExtent l="0" t="0" r="9525" b="0"/>
          <wp:wrapNone/>
          <wp:docPr id="3" name="Bild 3" descr="EU_SCH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SCHW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9625"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56CA4C" w14:textId="69A7D974" w:rsidR="000F6C92" w:rsidRDefault="000F6C92" w:rsidP="00B46B7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Merkblatt </w:t>
    </w:r>
  </w:p>
  <w:p w14:paraId="39A356B5" w14:textId="0BCB38E0" w:rsidR="000F6C92" w:rsidRDefault="000F6C92" w:rsidP="00B46B7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Hinweise der Stadt Euskirchen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440376655">
    <w:abstractNumId w:val="1"/>
  </w:num>
  <w:num w:numId="2" w16cid:durableId="104808098">
    <w:abstractNumId w:val="7"/>
  </w:num>
  <w:num w:numId="3" w16cid:durableId="1402289960">
    <w:abstractNumId w:val="0"/>
  </w:num>
  <w:num w:numId="4" w16cid:durableId="1757240022">
    <w:abstractNumId w:val="7"/>
    <w:lvlOverride w:ilvl="0">
      <w:startOverride w:val="1"/>
    </w:lvlOverride>
  </w:num>
  <w:num w:numId="5" w16cid:durableId="1864325110">
    <w:abstractNumId w:val="7"/>
    <w:lvlOverride w:ilvl="0">
      <w:startOverride w:val="1"/>
    </w:lvlOverride>
  </w:num>
  <w:num w:numId="6" w16cid:durableId="1686323350">
    <w:abstractNumId w:val="13"/>
  </w:num>
  <w:num w:numId="7" w16cid:durableId="2094162595">
    <w:abstractNumId w:val="4"/>
  </w:num>
  <w:num w:numId="8" w16cid:durableId="1089428155">
    <w:abstractNumId w:val="5"/>
  </w:num>
  <w:num w:numId="9" w16cid:durableId="1145046030">
    <w:abstractNumId w:val="11"/>
  </w:num>
  <w:num w:numId="10" w16cid:durableId="516820293">
    <w:abstractNumId w:val="8"/>
  </w:num>
  <w:num w:numId="11" w16cid:durableId="1032999970">
    <w:abstractNumId w:val="12"/>
  </w:num>
  <w:num w:numId="12" w16cid:durableId="1890728024">
    <w:abstractNumId w:val="9"/>
  </w:num>
  <w:num w:numId="13" w16cid:durableId="1582987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5480737">
    <w:abstractNumId w:val="10"/>
  </w:num>
  <w:num w:numId="15" w16cid:durableId="20389712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0941069">
    <w:abstractNumId w:val="3"/>
  </w:num>
  <w:num w:numId="17" w16cid:durableId="347676860">
    <w:abstractNumId w:val="6"/>
  </w:num>
  <w:num w:numId="18" w16cid:durableId="1260026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10281"/>
    <w:rsid w:val="0002395F"/>
    <w:rsid w:val="00065100"/>
    <w:rsid w:val="00076066"/>
    <w:rsid w:val="0007702A"/>
    <w:rsid w:val="0008688A"/>
    <w:rsid w:val="000A3CC7"/>
    <w:rsid w:val="000A3EE4"/>
    <w:rsid w:val="000C5F3C"/>
    <w:rsid w:val="000F6C92"/>
    <w:rsid w:val="00124CE3"/>
    <w:rsid w:val="00142A43"/>
    <w:rsid w:val="00147204"/>
    <w:rsid w:val="0016700F"/>
    <w:rsid w:val="0019235D"/>
    <w:rsid w:val="001B3C00"/>
    <w:rsid w:val="00201F16"/>
    <w:rsid w:val="00216094"/>
    <w:rsid w:val="002245ED"/>
    <w:rsid w:val="00233C49"/>
    <w:rsid w:val="002404AB"/>
    <w:rsid w:val="00240558"/>
    <w:rsid w:val="0026517C"/>
    <w:rsid w:val="00275109"/>
    <w:rsid w:val="00290BAE"/>
    <w:rsid w:val="002C3CC5"/>
    <w:rsid w:val="002D18FB"/>
    <w:rsid w:val="002E471C"/>
    <w:rsid w:val="002E6E01"/>
    <w:rsid w:val="002F6493"/>
    <w:rsid w:val="003333F2"/>
    <w:rsid w:val="00335573"/>
    <w:rsid w:val="00346D23"/>
    <w:rsid w:val="00392B14"/>
    <w:rsid w:val="003D0A37"/>
    <w:rsid w:val="003D2DBB"/>
    <w:rsid w:val="003F4B5F"/>
    <w:rsid w:val="00404F59"/>
    <w:rsid w:val="0042560C"/>
    <w:rsid w:val="00445163"/>
    <w:rsid w:val="00485628"/>
    <w:rsid w:val="00487F56"/>
    <w:rsid w:val="00493D6A"/>
    <w:rsid w:val="004D160C"/>
    <w:rsid w:val="00500637"/>
    <w:rsid w:val="00514729"/>
    <w:rsid w:val="00545F2C"/>
    <w:rsid w:val="00547B27"/>
    <w:rsid w:val="0055106E"/>
    <w:rsid w:val="00553078"/>
    <w:rsid w:val="005737E6"/>
    <w:rsid w:val="00584891"/>
    <w:rsid w:val="005906C4"/>
    <w:rsid w:val="0059413E"/>
    <w:rsid w:val="005C113E"/>
    <w:rsid w:val="005E6B2F"/>
    <w:rsid w:val="005F090E"/>
    <w:rsid w:val="00625952"/>
    <w:rsid w:val="00652222"/>
    <w:rsid w:val="006548A1"/>
    <w:rsid w:val="0066703F"/>
    <w:rsid w:val="0067616F"/>
    <w:rsid w:val="00690CFA"/>
    <w:rsid w:val="006A716E"/>
    <w:rsid w:val="006C3FCB"/>
    <w:rsid w:val="006C4AE5"/>
    <w:rsid w:val="006D4A00"/>
    <w:rsid w:val="006F33D8"/>
    <w:rsid w:val="00700904"/>
    <w:rsid w:val="00742DDD"/>
    <w:rsid w:val="0076579F"/>
    <w:rsid w:val="00782973"/>
    <w:rsid w:val="007F7A44"/>
    <w:rsid w:val="008052E3"/>
    <w:rsid w:val="00805504"/>
    <w:rsid w:val="00811420"/>
    <w:rsid w:val="0083286D"/>
    <w:rsid w:val="008466F0"/>
    <w:rsid w:val="00850E29"/>
    <w:rsid w:val="00860C7E"/>
    <w:rsid w:val="008A2FC9"/>
    <w:rsid w:val="008A45AB"/>
    <w:rsid w:val="008D3FEB"/>
    <w:rsid w:val="008D75E7"/>
    <w:rsid w:val="008E361C"/>
    <w:rsid w:val="008E74BC"/>
    <w:rsid w:val="008F1ECB"/>
    <w:rsid w:val="00900F3E"/>
    <w:rsid w:val="0091531A"/>
    <w:rsid w:val="00946964"/>
    <w:rsid w:val="00954806"/>
    <w:rsid w:val="00955155"/>
    <w:rsid w:val="00955686"/>
    <w:rsid w:val="009868E4"/>
    <w:rsid w:val="009C7005"/>
    <w:rsid w:val="009E0F9C"/>
    <w:rsid w:val="00A07CE9"/>
    <w:rsid w:val="00A145D2"/>
    <w:rsid w:val="00A1493C"/>
    <w:rsid w:val="00A20401"/>
    <w:rsid w:val="00A63FD6"/>
    <w:rsid w:val="00A806B7"/>
    <w:rsid w:val="00AB6D3B"/>
    <w:rsid w:val="00AC0471"/>
    <w:rsid w:val="00AC3CCA"/>
    <w:rsid w:val="00AC4068"/>
    <w:rsid w:val="00B07D2E"/>
    <w:rsid w:val="00B3223D"/>
    <w:rsid w:val="00B46B7E"/>
    <w:rsid w:val="00B57667"/>
    <w:rsid w:val="00B61FC9"/>
    <w:rsid w:val="00B7667B"/>
    <w:rsid w:val="00B91A1F"/>
    <w:rsid w:val="00BB02F7"/>
    <w:rsid w:val="00BC6E19"/>
    <w:rsid w:val="00BF4B63"/>
    <w:rsid w:val="00C27194"/>
    <w:rsid w:val="00C446AC"/>
    <w:rsid w:val="00C53C30"/>
    <w:rsid w:val="00C53CAA"/>
    <w:rsid w:val="00C902C4"/>
    <w:rsid w:val="00CB12E4"/>
    <w:rsid w:val="00CE06ED"/>
    <w:rsid w:val="00D05791"/>
    <w:rsid w:val="00D153FC"/>
    <w:rsid w:val="00D32707"/>
    <w:rsid w:val="00D45C89"/>
    <w:rsid w:val="00D4632A"/>
    <w:rsid w:val="00D56E64"/>
    <w:rsid w:val="00D93537"/>
    <w:rsid w:val="00D946FE"/>
    <w:rsid w:val="00DA18B9"/>
    <w:rsid w:val="00DA73BB"/>
    <w:rsid w:val="00DC6AA4"/>
    <w:rsid w:val="00DD13B6"/>
    <w:rsid w:val="00DD471A"/>
    <w:rsid w:val="00E108C5"/>
    <w:rsid w:val="00E354C7"/>
    <w:rsid w:val="00E3668D"/>
    <w:rsid w:val="00E4056C"/>
    <w:rsid w:val="00E52AEE"/>
    <w:rsid w:val="00E5571A"/>
    <w:rsid w:val="00E704F4"/>
    <w:rsid w:val="00E857FD"/>
    <w:rsid w:val="00E90673"/>
    <w:rsid w:val="00EB6F70"/>
    <w:rsid w:val="00EC7EAB"/>
    <w:rsid w:val="00EF6E9D"/>
    <w:rsid w:val="00F17986"/>
    <w:rsid w:val="00F37E2A"/>
    <w:rsid w:val="00F40C11"/>
    <w:rsid w:val="00F6643F"/>
    <w:rsid w:val="00F903A8"/>
    <w:rsid w:val="00FA6ADB"/>
    <w:rsid w:val="00FE2CC5"/>
    <w:rsid w:val="00FF4CEE"/>
    <w:rsid w:val="00FF6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94FF2E0"/>
  <w15:docId w15:val="{2AAE529C-EBB8-4AAD-9A29-732E608E6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styleId="Kommentarzeichen">
    <w:name w:val="annotation reference"/>
    <w:basedOn w:val="Absatz-Standardschriftart"/>
    <w:uiPriority w:val="99"/>
    <w:semiHidden/>
    <w:unhideWhenUsed/>
    <w:rsid w:val="00F17986"/>
    <w:rPr>
      <w:sz w:val="16"/>
      <w:szCs w:val="16"/>
    </w:rPr>
  </w:style>
  <w:style w:type="paragraph" w:styleId="Kommentartext">
    <w:name w:val="annotation text"/>
    <w:basedOn w:val="Standard"/>
    <w:link w:val="KommentartextZchn"/>
    <w:uiPriority w:val="99"/>
    <w:semiHidden/>
    <w:unhideWhenUsed/>
    <w:rsid w:val="00F17986"/>
    <w:pPr>
      <w:spacing w:line="240" w:lineRule="auto"/>
    </w:pPr>
    <w:rPr>
      <w:szCs w:val="20"/>
    </w:rPr>
  </w:style>
  <w:style w:type="character" w:customStyle="1" w:styleId="KommentartextZchn">
    <w:name w:val="Kommentartext Zchn"/>
    <w:basedOn w:val="Absatz-Standardschriftart"/>
    <w:link w:val="Kommentartext"/>
    <w:uiPriority w:val="99"/>
    <w:semiHidden/>
    <w:rsid w:val="00F1798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17986"/>
    <w:rPr>
      <w:b/>
      <w:bCs/>
    </w:rPr>
  </w:style>
  <w:style w:type="character" w:customStyle="1" w:styleId="KommentarthemaZchn">
    <w:name w:val="Kommentarthema Zchn"/>
    <w:basedOn w:val="KommentartextZchn"/>
    <w:link w:val="Kommentarthema"/>
    <w:uiPriority w:val="99"/>
    <w:semiHidden/>
    <w:rsid w:val="00F17986"/>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19866300">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A0633-4393-4034-ABB7-09F516BA2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1696</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Rick, J.</cp:lastModifiedBy>
  <cp:revision>2</cp:revision>
  <dcterms:created xsi:type="dcterms:W3CDTF">2026-07-29T09:14:00Z</dcterms:created>
  <dcterms:modified xsi:type="dcterms:W3CDTF">2026-07-29T09:14:00Z</dcterms:modified>
</cp:coreProperties>
</file>